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D" w:rsidRPr="003222B4" w:rsidRDefault="00EF62BD" w:rsidP="0091444A">
      <w:pPr>
        <w:ind w:firstLine="709"/>
        <w:jc w:val="center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>РЕКОМЕНДАЦИИ СОВЕТА ДИРЕКТОРОВ</w:t>
      </w:r>
    </w:p>
    <w:p w:rsidR="00EF62BD" w:rsidRPr="003222B4" w:rsidRDefault="00EF62BD" w:rsidP="0091444A">
      <w:pPr>
        <w:ind w:firstLine="709"/>
        <w:jc w:val="center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>Публичного акционерного общества «СПБЭКС»</w:t>
      </w:r>
    </w:p>
    <w:p w:rsidR="00EF62BD" w:rsidRPr="003222B4" w:rsidRDefault="00EF62BD" w:rsidP="0091444A">
      <w:pPr>
        <w:ind w:firstLine="709"/>
        <w:jc w:val="center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 xml:space="preserve">в отношении полученного 05.03.2020 г. </w:t>
      </w:r>
    </w:p>
    <w:p w:rsidR="00EF62BD" w:rsidRPr="003222B4" w:rsidRDefault="00EF62BD" w:rsidP="0091444A">
      <w:pPr>
        <w:ind w:firstLine="709"/>
        <w:jc w:val="center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 xml:space="preserve">от Николаева Виктора Васильевича требования о выкупе эмиссионных ценных бумаг </w:t>
      </w:r>
    </w:p>
    <w:p w:rsidR="00EF62BD" w:rsidRPr="003222B4" w:rsidRDefault="00EF62BD" w:rsidP="0091444A">
      <w:pPr>
        <w:ind w:firstLine="709"/>
        <w:jc w:val="center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>Публичного акционерного общества «СПБЭКС»</w:t>
      </w:r>
    </w:p>
    <w:p w:rsidR="00EF62BD" w:rsidRPr="003222B4" w:rsidRDefault="00EF62BD" w:rsidP="0091444A">
      <w:pPr>
        <w:ind w:firstLine="709"/>
        <w:jc w:val="center"/>
        <w:rPr>
          <w:rFonts w:ascii="Times New Roman" w:hAnsi="Times New Roman"/>
          <w:b/>
        </w:rPr>
      </w:pPr>
    </w:p>
    <w:p w:rsidR="00EF62BD" w:rsidRPr="003222B4" w:rsidRDefault="00EF62BD" w:rsidP="0091444A">
      <w:pPr>
        <w:ind w:firstLine="709"/>
        <w:jc w:val="both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>05.03.2020 г.</w:t>
      </w:r>
      <w:r w:rsidRPr="003222B4">
        <w:rPr>
          <w:rFonts w:ascii="Times New Roman" w:hAnsi="Times New Roman"/>
        </w:rPr>
        <w:t xml:space="preserve"> в </w:t>
      </w:r>
      <w:r w:rsidRPr="003222B4">
        <w:rPr>
          <w:rFonts w:ascii="Times New Roman" w:hAnsi="Times New Roman"/>
          <w:b/>
        </w:rPr>
        <w:t>Публичное акционерное общество «СПБЭКС»</w:t>
      </w:r>
      <w:r w:rsidRPr="003222B4">
        <w:rPr>
          <w:rFonts w:ascii="Times New Roman" w:hAnsi="Times New Roman"/>
        </w:rPr>
        <w:t xml:space="preserve"> (далее также - </w:t>
      </w:r>
      <w:r w:rsidRPr="003222B4">
        <w:rPr>
          <w:rFonts w:ascii="Times New Roman" w:hAnsi="Times New Roman"/>
          <w:b/>
        </w:rPr>
        <w:t>ПАО «СПБЭКС»</w:t>
      </w:r>
      <w:r w:rsidRPr="003222B4">
        <w:rPr>
          <w:rFonts w:ascii="Times New Roman" w:hAnsi="Times New Roman"/>
        </w:rPr>
        <w:t>) поступило требование</w:t>
      </w:r>
      <w:r w:rsidRPr="003222B4">
        <w:rPr>
          <w:rFonts w:ascii="Times New Roman" w:hAnsi="Times New Roman"/>
          <w:b/>
        </w:rPr>
        <w:t xml:space="preserve"> </w:t>
      </w:r>
      <w:r w:rsidRPr="003222B4">
        <w:rPr>
          <w:rFonts w:ascii="Times New Roman" w:hAnsi="Times New Roman"/>
        </w:rPr>
        <w:t xml:space="preserve">Николаева Виктора Васильевича о выкупе эмиссионных ценных бумаг Публичного акционерного общества «СПБЭКС» (далее по тексту – Требование о выкупе). Требование о выкупе направлено </w:t>
      </w:r>
      <w:r w:rsidRPr="003222B4">
        <w:rPr>
          <w:rFonts w:ascii="Times New Roman" w:hAnsi="Times New Roman"/>
          <w:b/>
        </w:rPr>
        <w:t>Николаевым Виктором Васильевичем</w:t>
      </w:r>
      <w:r w:rsidRPr="003222B4">
        <w:rPr>
          <w:rFonts w:ascii="Times New Roman" w:hAnsi="Times New Roman"/>
        </w:rPr>
        <w:t xml:space="preserve"> в соответствии с требованиями главы XI.1 Федерального закона от 26 декабря 1995 г. № 208-ФЗ «Об акционерных обществах» (далее – Закон). </w:t>
      </w:r>
    </w:p>
    <w:p w:rsidR="00EF62BD" w:rsidRPr="003222B4" w:rsidRDefault="00EF62BD" w:rsidP="0091444A">
      <w:pPr>
        <w:ind w:firstLine="709"/>
        <w:jc w:val="both"/>
        <w:rPr>
          <w:rFonts w:ascii="Times New Roman" w:hAnsi="Times New Roman"/>
        </w:rPr>
      </w:pPr>
      <w:r w:rsidRPr="003222B4">
        <w:rPr>
          <w:rFonts w:ascii="Times New Roman" w:hAnsi="Times New Roman"/>
        </w:rPr>
        <w:t xml:space="preserve">Вид, категория (тип) ценных бумаг, в отношении которых направлено Требование о выкупе: </w:t>
      </w:r>
      <w:r w:rsidRPr="003222B4">
        <w:rPr>
          <w:rFonts w:ascii="Times New Roman" w:hAnsi="Times New Roman"/>
          <w:b/>
        </w:rPr>
        <w:t>акции обыкновенные Публичного акционерного общества «СПБЭКС»</w:t>
      </w:r>
      <w:r w:rsidRPr="003222B4">
        <w:rPr>
          <w:rFonts w:ascii="Times New Roman" w:hAnsi="Times New Roman"/>
        </w:rPr>
        <w:t xml:space="preserve">, государственный регистрационный номер выпуска ценных бумаг </w:t>
      </w:r>
      <w:r w:rsidRPr="003222B4">
        <w:rPr>
          <w:rFonts w:ascii="Times New Roman" w:hAnsi="Times New Roman"/>
          <w:b/>
        </w:rPr>
        <w:t>1-01-16422-А</w:t>
      </w:r>
      <w:r w:rsidRPr="003222B4">
        <w:rPr>
          <w:rFonts w:ascii="Times New Roman" w:hAnsi="Times New Roman"/>
        </w:rPr>
        <w:t xml:space="preserve"> от </w:t>
      </w:r>
      <w:r w:rsidRPr="003222B4">
        <w:rPr>
          <w:rFonts w:ascii="Times New Roman" w:hAnsi="Times New Roman"/>
          <w:b/>
        </w:rPr>
        <w:t>17.04.2017 г.</w:t>
      </w:r>
      <w:r w:rsidRPr="003222B4">
        <w:rPr>
          <w:rFonts w:ascii="Times New Roman" w:hAnsi="Times New Roman"/>
        </w:rPr>
        <w:t xml:space="preserve"> (далее по тексту – Акции). </w:t>
      </w:r>
    </w:p>
    <w:p w:rsidR="00EF62BD" w:rsidRPr="003222B4" w:rsidRDefault="00EF62BD" w:rsidP="00927B98">
      <w:pPr>
        <w:ind w:firstLine="709"/>
        <w:jc w:val="both"/>
        <w:rPr>
          <w:rFonts w:ascii="Times New Roman" w:hAnsi="Times New Roman"/>
        </w:rPr>
      </w:pPr>
      <w:r w:rsidRPr="003222B4">
        <w:rPr>
          <w:rFonts w:ascii="Times New Roman" w:hAnsi="Times New Roman"/>
        </w:rPr>
        <w:t xml:space="preserve">Совет директоров ПАО «СПБЭКС» (далее – Совет директоров), рассмотрев полученное Требование о выкупе в соответствии с пунктами 1 и 2 статьи 84.3 и пунктом 3 статьи 84.8 Закона, принял следующие рекомендации: </w:t>
      </w:r>
    </w:p>
    <w:p w:rsidR="00EF62BD" w:rsidRDefault="00EF62BD" w:rsidP="00BC58D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 xml:space="preserve">Требование о выкупе соответствует требованиям Закона, Положения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общества, утвержденного Центральным Банком Российской Федерации от 05 июля 2015 г. N 477-П, и содержит отметку Северо-Западного главного управления Центрального банка Российской Федерации о дате представления ему Требования о выкупе. </w:t>
      </w:r>
    </w:p>
    <w:p w:rsidR="00EF62BD" w:rsidRPr="003222B4" w:rsidRDefault="00EF62BD" w:rsidP="00BC58D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Требование о выкупе получено ПАО «СПБЭКС» с приложением необходимых документов, предусмотренных требованиями действующего законодательства Российской Федерации. К Требованию о выкупе приложен отчет об оценке рыночной стоимости 1 (одной) обыкновенной акции Публичного акционерного общества «СПБЭКС» в составе стопроцентного пакета акций №А20/Т-3-ОА (дата оценки: 21.01.2020 г., дата составления отчета: 05.02.2020 г.).</w:t>
      </w:r>
    </w:p>
    <w:p w:rsidR="00EF62BD" w:rsidRPr="003222B4" w:rsidRDefault="00EF62BD" w:rsidP="00BC58D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Требование о выкупе прошло процедуру государственного контроля за приобретением акций публичного общества в Северо-Западном главном управлении Центрального банка Российской Федерации в соответствии со ст. 84.9 Закона.</w:t>
      </w:r>
    </w:p>
    <w:p w:rsidR="00EF62BD" w:rsidRPr="003222B4" w:rsidRDefault="00EF62BD" w:rsidP="00BC58D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 xml:space="preserve">Совет директоров считает, что предлагаемая в Требовании о выкупе цена выкупаемых ценных бумаг в размере  </w:t>
      </w:r>
      <w:r w:rsidRPr="003222B4">
        <w:rPr>
          <w:b/>
          <w:sz w:val="22"/>
          <w:szCs w:val="22"/>
        </w:rPr>
        <w:t>14 063 рубля</w:t>
      </w:r>
      <w:r w:rsidRPr="003222B4">
        <w:rPr>
          <w:sz w:val="22"/>
          <w:szCs w:val="22"/>
        </w:rPr>
        <w:t xml:space="preserve"> за одну акцию является обоснованной и соответствует требованиям </w:t>
      </w:r>
      <w:hyperlink r:id="rId7" w:history="1">
        <w:r w:rsidRPr="003222B4">
          <w:rPr>
            <w:sz w:val="22"/>
            <w:szCs w:val="22"/>
          </w:rPr>
          <w:t>пункта 4 статьи 84.8</w:t>
        </w:r>
      </w:hyperlink>
      <w:r w:rsidRPr="003222B4">
        <w:rPr>
          <w:sz w:val="22"/>
          <w:szCs w:val="22"/>
        </w:rPr>
        <w:t xml:space="preserve"> Закона:</w:t>
      </w:r>
    </w:p>
    <w:p w:rsidR="00EF62BD" w:rsidRPr="003222B4" w:rsidRDefault="00EF62BD" w:rsidP="003E7C8F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предлагаемая цена выкупаемых ценных бумаг Публичного акционерного общества «СПБЭКС» определена не ниже рыночной стоимости выкупаемых ценных бумаг Публичного акционерного общества «СПБЭКС», определенной независимым оценщиком (в отчете об оценке рыночной стоимости 1 (одной) обыкновенной акции Публичного акционерного общества «СПБЭКС» в составе стопроцентного пакета акций №А20/Т-3-ОА (дата оценки: 21.01.2020 г., дата составления отчета: 05.02.2020 г.)).</w:t>
      </w:r>
    </w:p>
    <w:p w:rsidR="00EF62BD" w:rsidRPr="003222B4" w:rsidRDefault="00EF62BD" w:rsidP="003E7C8F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предлагаемая цена выкупаемых ценных бумаг не ниже цены, по которой ценные бумаги Публичного акционерного общества «СПБЭКС» приобретались на основании добровольного предложения, в результате которого Николаев Виктор Васильевич стал владельцем более 95 процентов общего количества акций Публичного акционерного общества «СПБЭКС», указанных в пункте 1 статьи 84.1. Закона, с учетом акций, принадлежащих Николаеву Виктору Васильевичу и его аффилированным лицам.</w:t>
      </w:r>
    </w:p>
    <w:p w:rsidR="00EF62BD" w:rsidRPr="003222B4" w:rsidRDefault="00EF62BD" w:rsidP="003E7C8F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Николаев Виктор Васильевич и его аффилированные лица не приобретали и не принимали на себя обязанности приобрести выкупаемые ценные бумаги Публичного акционерного общества «СПБЭКС» (а именно: акции обыкновенные Публичного акционерного общества «СПБЭКС») после истечения срока принятия добровольного предложения о приобретении эмиссионных ценных бумаг Публичного акционерного общества «СПБЭКС» (дата истечения срока принятия добровольного предложения о приобретении эмиссионных ценных бумаг Публичного акционерного общества «СПБЭКС» – «17» января 2020 года), в результате которого Николаев Виктор Васильевич стал владельцем более 95 процентов общего количества акций Публичного акционерного общества «СПБЭКС», указанных в пункте 1 статьи 84.1. Федерального закона от 26.12.1995 № 208-ФЗ, с учетом акций, принадлежащих Николаеву Виктору Васильевичу и его аффилированным лицам.</w:t>
      </w:r>
    </w:p>
    <w:p w:rsidR="00EF62BD" w:rsidRPr="003222B4" w:rsidRDefault="00EF62BD" w:rsidP="00BC58DB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 xml:space="preserve">На основании пункта 6.3.1 Требования о выкупе дата, на которую определяются (фиксируются) владельцы выкупаемых ценных бумаг, - </w:t>
      </w:r>
      <w:r w:rsidRPr="003222B4">
        <w:rPr>
          <w:b/>
          <w:sz w:val="22"/>
          <w:szCs w:val="22"/>
        </w:rPr>
        <w:t>20 апреля 2020 г.</w:t>
      </w:r>
      <w:r w:rsidRPr="003222B4">
        <w:rPr>
          <w:sz w:val="22"/>
          <w:szCs w:val="22"/>
        </w:rPr>
        <w:t xml:space="preserve"> (46-й (сорок шестой)</w:t>
      </w:r>
      <w:r w:rsidRPr="003222B4">
        <w:rPr>
          <w:b/>
          <w:sz w:val="22"/>
          <w:szCs w:val="22"/>
        </w:rPr>
        <w:t xml:space="preserve"> </w:t>
      </w:r>
      <w:r w:rsidRPr="003222B4">
        <w:rPr>
          <w:sz w:val="22"/>
          <w:szCs w:val="22"/>
        </w:rPr>
        <w:t xml:space="preserve">день после направления Требования о выкупе в ПАО «СПБЭКС»). </w:t>
      </w:r>
    </w:p>
    <w:p w:rsidR="00EF62BD" w:rsidRPr="003222B4" w:rsidRDefault="00EF62BD" w:rsidP="003E7C8F">
      <w:pPr>
        <w:pStyle w:val="a"/>
        <w:tabs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3222B4">
        <w:rPr>
          <w:rFonts w:ascii="Times New Roman" w:hAnsi="Times New Roman" w:cs="Times New Roman"/>
          <w:sz w:val="22"/>
          <w:szCs w:val="22"/>
        </w:rPr>
        <w:t>Не позднее даты, на которую определяются (фиксируются) владельцы выкупаемых ценных бумаг (</w:t>
      </w:r>
      <w:r w:rsidRPr="003222B4">
        <w:rPr>
          <w:rFonts w:ascii="Times New Roman" w:hAnsi="Times New Roman" w:cs="Times New Roman"/>
          <w:b/>
          <w:sz w:val="22"/>
          <w:szCs w:val="22"/>
        </w:rPr>
        <w:t>20 апреля 2020 г.)</w:t>
      </w:r>
      <w:r w:rsidRPr="003222B4">
        <w:rPr>
          <w:rFonts w:ascii="Times New Roman" w:hAnsi="Times New Roman" w:cs="Times New Roman"/>
          <w:sz w:val="22"/>
          <w:szCs w:val="22"/>
        </w:rPr>
        <w:t xml:space="preserve">, владелец выкупаемых ценных бумаг, зарегистрированный в реестре акционеров Публичного акционерного общества «СПБЭКС», вправе направить заявление, которое содержит реквизиты его счета в банке, на который должны быть перечислены денежные средства за выкупаемые ценные бумаги. </w:t>
      </w:r>
    </w:p>
    <w:p w:rsidR="00EF62BD" w:rsidRPr="003222B4" w:rsidRDefault="00EF62BD" w:rsidP="003E7C8F">
      <w:pPr>
        <w:pStyle w:val="a"/>
        <w:tabs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3222B4">
        <w:rPr>
          <w:rFonts w:ascii="Times New Roman" w:hAnsi="Times New Roman" w:cs="Times New Roman"/>
          <w:sz w:val="22"/>
          <w:szCs w:val="22"/>
        </w:rPr>
        <w:t xml:space="preserve">Согласно пунктов 6.3.3 – 6.3.4. Требования о выкупе заявления владельцев выкупаемых ценных бумаг, зарегистрированных в реестре акционеров Публичного акционерного общества «СПБЭКС», могут быть направлены (предоставлены лично) регистратору Публичного акционерного общества «СПБЭКС»  - Акционерному обществу «Независимая регистраторская компания Р.О.С.Т.»:  </w:t>
      </w:r>
    </w:p>
    <w:p w:rsidR="00EF62BD" w:rsidRPr="003222B4" w:rsidRDefault="00EF62BD" w:rsidP="003E7C8F">
      <w:pPr>
        <w:pStyle w:val="ListParagraph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Северо-Западный филиал Акционерного общества «Независимая регистраторская компания Р.О.С.Т.», адрес: 194044, г. Санкт-Петербург, Беловодский переулок, дом 6.</w:t>
      </w:r>
    </w:p>
    <w:p w:rsidR="00EF62BD" w:rsidRPr="003222B4" w:rsidRDefault="00EF62BD" w:rsidP="003E7C8F">
      <w:pPr>
        <w:pStyle w:val="ListParagraph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3222B4">
        <w:rPr>
          <w:sz w:val="22"/>
          <w:szCs w:val="22"/>
        </w:rPr>
        <w:t>Заявление владельца выкупаемых ценных бумаг также может быть направлено Регистратору:</w:t>
      </w:r>
    </w:p>
    <w:p w:rsidR="00EF62BD" w:rsidRPr="003222B4" w:rsidRDefault="00EF62BD" w:rsidP="003E7C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3222B4">
        <w:rPr>
          <w:rFonts w:ascii="Times New Roman" w:hAnsi="Times New Roman" w:cs="Times New Roman"/>
          <w:szCs w:val="22"/>
        </w:rPr>
        <w:t>- по адресу Центрального офиса Акционерного общества «Независимая регистраторская компания Р.О.С.Т.»: 107076, Москва, ул. Стромынка, д. 18, корп. 5Б (иной адрес Акционерного общества «Независимая регистраторская компания Р.О.С.Т.», который будет указан в Едином государственном реестре юридических лиц на дату подачи заявления владельца выкупаемых ценных бумаг, зарегистрированного в реестре акционеров Публичного акционерного общества  «СПБЭКС»).</w:t>
      </w:r>
    </w:p>
    <w:p w:rsidR="00EF62BD" w:rsidRPr="003222B4" w:rsidRDefault="00EF62BD" w:rsidP="003E7C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3222B4">
        <w:rPr>
          <w:rFonts w:ascii="Times New Roman" w:hAnsi="Times New Roman" w:cs="Times New Roman"/>
          <w:szCs w:val="22"/>
        </w:rPr>
        <w:t>- по адресу любого из филиалов Акционерного общества «Независимая регистраторская компания Р.О.С.Т.», который будет указан в Едином государственном реестре юридических лиц на дату подачи заявления владельца выкупаемых ценных бумаг, зарегистрированного в реестре акционеров Публичного акционерного общества  «СПБЭКС»).</w:t>
      </w:r>
    </w:p>
    <w:p w:rsidR="00EF62BD" w:rsidRPr="003222B4" w:rsidRDefault="00EF62BD" w:rsidP="003E7C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3222B4">
        <w:rPr>
          <w:rFonts w:ascii="Times New Roman" w:hAnsi="Times New Roman" w:cs="Times New Roman"/>
          <w:szCs w:val="22"/>
        </w:rPr>
        <w:t xml:space="preserve">Информация о филиалах Акционерного общества «Независимая регистраторская компания Р.О.С.Т.» опубликована на странице в сети «Интернет»: </w:t>
      </w:r>
      <w:hyperlink r:id="rId8" w:history="1">
        <w:r w:rsidRPr="003222B4">
          <w:rPr>
            <w:rFonts w:ascii="Times New Roman" w:hAnsi="Times New Roman" w:cs="Times New Roman"/>
            <w:szCs w:val="22"/>
          </w:rPr>
          <w:t>http://www.rrost.ru/ru/filials/</w:t>
        </w:r>
      </w:hyperlink>
      <w:r w:rsidRPr="003222B4">
        <w:rPr>
          <w:rFonts w:ascii="Times New Roman" w:hAnsi="Times New Roman" w:cs="Times New Roman"/>
          <w:szCs w:val="22"/>
        </w:rPr>
        <w:t>.</w:t>
      </w:r>
    </w:p>
    <w:p w:rsidR="00EF62BD" w:rsidRPr="003222B4" w:rsidRDefault="00EF62BD" w:rsidP="00BC58DB">
      <w:pPr>
        <w:pStyle w:val="HTMLPreformatte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22B4">
        <w:rPr>
          <w:rFonts w:ascii="Times New Roman" w:hAnsi="Times New Roman" w:cs="Times New Roman"/>
          <w:sz w:val="22"/>
          <w:szCs w:val="22"/>
        </w:rPr>
        <w:t>Денежные средства в связи с выкупом ценных бумаг выплачиваются путем их перечисления на банковские счета зарегистрированных в реестре акционеров ПАО «СПБЭКС» владельцев выкупаемых ценных бумаг, реквизиты которых имеются у Регистратора ПАО «СПБЭКС».</w:t>
      </w:r>
    </w:p>
    <w:p w:rsidR="00EF62BD" w:rsidRPr="003222B4" w:rsidRDefault="00EF62BD" w:rsidP="00BC58DB">
      <w:pPr>
        <w:pStyle w:val="HTMLPreformatte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22B4">
        <w:rPr>
          <w:rFonts w:ascii="Times New Roman" w:hAnsi="Times New Roman" w:cs="Times New Roman"/>
          <w:sz w:val="22"/>
          <w:szCs w:val="22"/>
        </w:rPr>
        <w:t xml:space="preserve">Денежные средства в связи с выкупом ценных бумаг у владельцев, не зарегистрированных в реестре акционеров </w:t>
      </w:r>
      <w:r w:rsidRPr="00CB6A85">
        <w:rPr>
          <w:rFonts w:ascii="Times New Roman" w:hAnsi="Times New Roman" w:cs="Times New Roman"/>
          <w:sz w:val="22"/>
          <w:szCs w:val="22"/>
        </w:rPr>
        <w:t>ПАО «СПБЭКС»</w:t>
      </w:r>
      <w:r w:rsidRPr="003222B4">
        <w:rPr>
          <w:rFonts w:ascii="Times New Roman" w:hAnsi="Times New Roman" w:cs="Times New Roman"/>
          <w:sz w:val="22"/>
          <w:szCs w:val="22"/>
        </w:rPr>
        <w:t xml:space="preserve">, выплачиваются путем перечисления денежных средств на банковские счета номинальных держателей, которые зарегистрированы в реестре акционеров ПАО «СПБЭКС». </w:t>
      </w:r>
    </w:p>
    <w:p w:rsidR="00EF62BD" w:rsidRPr="003222B4" w:rsidRDefault="00EF62BD" w:rsidP="00BC58DB">
      <w:pPr>
        <w:pStyle w:val="HTMLPreformatte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22B4">
        <w:rPr>
          <w:rFonts w:ascii="Times New Roman" w:hAnsi="Times New Roman" w:cs="Times New Roman"/>
          <w:sz w:val="22"/>
          <w:szCs w:val="22"/>
        </w:rPr>
        <w:t xml:space="preserve">При отсутствии такой информации денежные средства за выкупаемые ценные бумаги перечисляются в депозит нотариуса, сведения о  котором указаны в пункте 6.3.5. Требования о выкупе. </w:t>
      </w:r>
    </w:p>
    <w:p w:rsidR="00EF62BD" w:rsidRDefault="00EF62BD" w:rsidP="00BC58DB">
      <w:pPr>
        <w:pStyle w:val="a"/>
        <w:numPr>
          <w:ilvl w:val="0"/>
          <w:numId w:val="6"/>
        </w:numPr>
        <w:tabs>
          <w:tab w:val="left" w:pos="916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3222B4">
        <w:rPr>
          <w:rFonts w:ascii="Times New Roman" w:hAnsi="Times New Roman" w:cs="Times New Roman"/>
          <w:sz w:val="22"/>
          <w:szCs w:val="22"/>
        </w:rPr>
        <w:t xml:space="preserve">Совет директоров рекомендует акционерам ПАО «СПБЭКС» ознакомиться с содержанием Требования о выкупе и приложенных к нему документов, изучить условия Требования о выкупе, а также учитывать сведения, приведенные в настоящем документе. </w:t>
      </w:r>
    </w:p>
    <w:p w:rsidR="00EF62BD" w:rsidRPr="003222B4" w:rsidRDefault="00EF62BD" w:rsidP="009144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F62BD" w:rsidRPr="003222B4" w:rsidRDefault="00EF62BD" w:rsidP="009144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83"/>
          <w:sz w:val="22"/>
        </w:rPr>
      </w:pPr>
      <w:r w:rsidRPr="003222B4">
        <w:rPr>
          <w:rStyle w:val="FontStyle83"/>
          <w:sz w:val="22"/>
        </w:rPr>
        <w:t xml:space="preserve"> </w:t>
      </w:r>
      <w:r w:rsidRPr="003222B4">
        <w:rPr>
          <w:rStyle w:val="FontStyle83"/>
          <w:sz w:val="22"/>
        </w:rPr>
        <w:tab/>
      </w:r>
    </w:p>
    <w:p w:rsidR="00EF62BD" w:rsidRPr="003222B4" w:rsidRDefault="00EF62BD" w:rsidP="0091444A">
      <w:pPr>
        <w:ind w:firstLine="709"/>
        <w:jc w:val="right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 xml:space="preserve">Совет директоров </w:t>
      </w:r>
    </w:p>
    <w:p w:rsidR="00EF62BD" w:rsidRDefault="00EF62BD" w:rsidP="0091444A">
      <w:pPr>
        <w:ind w:firstLine="709"/>
        <w:jc w:val="right"/>
        <w:rPr>
          <w:rFonts w:ascii="Times New Roman" w:hAnsi="Times New Roman"/>
          <w:b/>
        </w:rPr>
      </w:pPr>
      <w:r w:rsidRPr="003222B4">
        <w:rPr>
          <w:rFonts w:ascii="Times New Roman" w:hAnsi="Times New Roman"/>
          <w:b/>
        </w:rPr>
        <w:t xml:space="preserve">Публичного акционерного общества «СПБЭКС» </w:t>
      </w:r>
    </w:p>
    <w:p w:rsidR="00EF62BD" w:rsidRDefault="00EF62BD" w:rsidP="00594830">
      <w:pPr>
        <w:pStyle w:val="a"/>
        <w:tabs>
          <w:tab w:val="left" w:pos="916"/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EF62BD" w:rsidRPr="00594830" w:rsidRDefault="00EF62BD" w:rsidP="00594830">
      <w:pPr>
        <w:pStyle w:val="a"/>
        <w:tabs>
          <w:tab w:val="left" w:pos="916"/>
          <w:tab w:val="left" w:pos="1134"/>
        </w:tabs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594830">
        <w:rPr>
          <w:rFonts w:ascii="Times New Roman" w:hAnsi="Times New Roman" w:cs="Times New Roman"/>
          <w:b/>
          <w:sz w:val="22"/>
          <w:szCs w:val="22"/>
        </w:rPr>
        <w:t xml:space="preserve">В информационно-телекоммуникационной сети «Интернет» на сайте ПАО «СПБЭКС» по адресу: </w:t>
      </w:r>
      <w:r w:rsidRPr="00594830">
        <w:rPr>
          <w:rStyle w:val="FontStyle83"/>
          <w:rFonts w:cs="Times New Roman"/>
          <w:b/>
          <w:sz w:val="22"/>
          <w:szCs w:val="22"/>
        </w:rPr>
        <w:t>http://spbex-estate.ru размещены следующие документы</w:t>
      </w:r>
      <w:r w:rsidRPr="00594830">
        <w:rPr>
          <w:rFonts w:ascii="Times New Roman" w:hAnsi="Times New Roman" w:cs="Times New Roman"/>
          <w:b/>
          <w:sz w:val="22"/>
          <w:szCs w:val="22"/>
        </w:rPr>
        <w:t>:</w:t>
      </w:r>
    </w:p>
    <w:p w:rsidR="00EF62BD" w:rsidRPr="00594830" w:rsidRDefault="00EF62BD" w:rsidP="005948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83"/>
          <w:b/>
          <w:sz w:val="22"/>
        </w:rPr>
      </w:pPr>
      <w:r w:rsidRPr="00594830">
        <w:rPr>
          <w:rStyle w:val="FontStyle83"/>
          <w:b/>
          <w:sz w:val="22"/>
        </w:rPr>
        <w:t xml:space="preserve">- </w:t>
      </w:r>
      <w:r w:rsidRPr="00594830">
        <w:rPr>
          <w:rFonts w:ascii="Times New Roman" w:hAnsi="Times New Roman"/>
          <w:b/>
        </w:rPr>
        <w:t>Требование о выкупе эмиссионных ценных бумаг Публичного акционерного общества «СПБЭКС»</w:t>
      </w:r>
      <w:r w:rsidRPr="00594830">
        <w:rPr>
          <w:rStyle w:val="FontStyle83"/>
          <w:b/>
          <w:sz w:val="22"/>
        </w:rPr>
        <w:t xml:space="preserve">; </w:t>
      </w:r>
    </w:p>
    <w:p w:rsidR="00EF62BD" w:rsidRPr="00594830" w:rsidRDefault="00EF62BD" w:rsidP="005948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83"/>
          <w:b/>
          <w:sz w:val="22"/>
        </w:rPr>
      </w:pPr>
      <w:r w:rsidRPr="00594830">
        <w:rPr>
          <w:rStyle w:val="FontStyle83"/>
          <w:b/>
          <w:sz w:val="22"/>
        </w:rPr>
        <w:t>-</w:t>
      </w:r>
      <w:r w:rsidRPr="00594830">
        <w:rPr>
          <w:rStyle w:val="FontStyle83"/>
          <w:b/>
          <w:color w:val="FF0000"/>
          <w:sz w:val="22"/>
        </w:rPr>
        <w:t xml:space="preserve"> </w:t>
      </w:r>
      <w:r w:rsidRPr="00594830">
        <w:rPr>
          <w:rStyle w:val="FontStyle83"/>
          <w:b/>
          <w:sz w:val="22"/>
        </w:rPr>
        <w:t xml:space="preserve">Рекомендации Совета директоров </w:t>
      </w:r>
      <w:r w:rsidRPr="00594830">
        <w:rPr>
          <w:rFonts w:ascii="Times New Roman" w:hAnsi="Times New Roman"/>
          <w:b/>
        </w:rPr>
        <w:t>Публично</w:t>
      </w:r>
      <w:bookmarkStart w:id="0" w:name="_GoBack"/>
      <w:bookmarkEnd w:id="0"/>
      <w:r w:rsidRPr="00594830">
        <w:rPr>
          <w:rFonts w:ascii="Times New Roman" w:hAnsi="Times New Roman"/>
          <w:b/>
        </w:rPr>
        <w:t xml:space="preserve">го акционерного общества «СПБЭКС» </w:t>
      </w:r>
      <w:r w:rsidRPr="00594830">
        <w:rPr>
          <w:rStyle w:val="FontStyle83"/>
          <w:b/>
          <w:sz w:val="22"/>
        </w:rPr>
        <w:t>в отношении полученного 05.03.2020 г. от Николаева Виктора Васильевича требования о выкупе эмиссионных ценных бумаг Публичного акционерного общества «СПБЭКС»;</w:t>
      </w:r>
    </w:p>
    <w:p w:rsidR="00EF62BD" w:rsidRPr="00594830" w:rsidRDefault="00EF62BD" w:rsidP="005948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594830">
        <w:rPr>
          <w:rStyle w:val="FontStyle83"/>
          <w:b/>
          <w:sz w:val="22"/>
        </w:rPr>
        <w:t xml:space="preserve">- Резолютивная часть </w:t>
      </w:r>
      <w:r w:rsidRPr="00594830">
        <w:rPr>
          <w:rFonts w:ascii="Times New Roman" w:hAnsi="Times New Roman"/>
          <w:b/>
        </w:rPr>
        <w:t>отчета об оценке рыночной стоимости 1 (одной) обыкновенной акции Публичного акционерного общества «СПБЭКС» в составе стопроцентного пакета акций №А20/Т-3-ОА (дата оценки: 21.01.2020 г., дата составления отчета: 05.02.2020 г.);</w:t>
      </w:r>
    </w:p>
    <w:p w:rsidR="00EF62BD" w:rsidRPr="00594830" w:rsidRDefault="00EF62BD" w:rsidP="005948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594830">
        <w:rPr>
          <w:rStyle w:val="FontStyle83"/>
          <w:b/>
          <w:sz w:val="22"/>
        </w:rPr>
        <w:t xml:space="preserve">- Рекомендуемая </w:t>
      </w:r>
      <w:r w:rsidRPr="00594830">
        <w:rPr>
          <w:rFonts w:ascii="Times New Roman" w:hAnsi="Times New Roman"/>
          <w:b/>
        </w:rPr>
        <w:t>форма Заявления владельца выкупаемых ценных бумаг (обыкновенных акций) Публичного акционерного общества «СПБЭКС».</w:t>
      </w:r>
    </w:p>
    <w:p w:rsidR="00EF62BD" w:rsidRPr="003222B4" w:rsidRDefault="00EF62BD" w:rsidP="0091444A">
      <w:pPr>
        <w:ind w:firstLine="709"/>
        <w:jc w:val="right"/>
        <w:rPr>
          <w:rFonts w:ascii="Times New Roman" w:hAnsi="Times New Roman"/>
          <w:b/>
        </w:rPr>
      </w:pPr>
    </w:p>
    <w:sectPr w:rsidR="00EF62BD" w:rsidRPr="003222B4" w:rsidSect="00E57564">
      <w:footerReference w:type="default" r:id="rId9"/>
      <w:pgSz w:w="11906" w:h="16838"/>
      <w:pgMar w:top="426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BD" w:rsidRDefault="00EF62BD">
      <w:r>
        <w:separator/>
      </w:r>
    </w:p>
  </w:endnote>
  <w:endnote w:type="continuationSeparator" w:id="0">
    <w:p w:rsidR="00EF62BD" w:rsidRDefault="00EF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BD" w:rsidRDefault="00EF62B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F62BD" w:rsidRDefault="00EF6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BD" w:rsidRDefault="00EF62BD">
      <w:r>
        <w:separator/>
      </w:r>
    </w:p>
  </w:footnote>
  <w:footnote w:type="continuationSeparator" w:id="0">
    <w:p w:rsidR="00EF62BD" w:rsidRDefault="00EF6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D00"/>
    <w:multiLevelType w:val="hybridMultilevel"/>
    <w:tmpl w:val="A08A7B94"/>
    <w:lvl w:ilvl="0" w:tplc="31700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835ED"/>
    <w:multiLevelType w:val="hybridMultilevel"/>
    <w:tmpl w:val="2B50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16B1"/>
    <w:multiLevelType w:val="hybridMultilevel"/>
    <w:tmpl w:val="81147F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A3A6A0E"/>
    <w:multiLevelType w:val="hybridMultilevel"/>
    <w:tmpl w:val="AA703792"/>
    <w:lvl w:ilvl="0" w:tplc="8A80E29A">
      <w:start w:val="1"/>
      <w:numFmt w:val="decimal"/>
      <w:lvlText w:val="%1."/>
      <w:lvlJc w:val="left"/>
      <w:pPr>
        <w:ind w:left="1500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80C0FED"/>
    <w:multiLevelType w:val="hybridMultilevel"/>
    <w:tmpl w:val="413A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A19D9"/>
    <w:multiLevelType w:val="hybridMultilevel"/>
    <w:tmpl w:val="8BACB6B6"/>
    <w:lvl w:ilvl="0" w:tplc="31700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F359CA"/>
    <w:multiLevelType w:val="hybridMultilevel"/>
    <w:tmpl w:val="A356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A26"/>
    <w:rsid w:val="001D2671"/>
    <w:rsid w:val="001E5B30"/>
    <w:rsid w:val="00201886"/>
    <w:rsid w:val="00262C04"/>
    <w:rsid w:val="002D6847"/>
    <w:rsid w:val="003222B4"/>
    <w:rsid w:val="00325AC7"/>
    <w:rsid w:val="00363808"/>
    <w:rsid w:val="00387227"/>
    <w:rsid w:val="003A4E97"/>
    <w:rsid w:val="003C41AD"/>
    <w:rsid w:val="003D4266"/>
    <w:rsid w:val="003E7C8F"/>
    <w:rsid w:val="003F347B"/>
    <w:rsid w:val="00594830"/>
    <w:rsid w:val="005A01CD"/>
    <w:rsid w:val="005B5622"/>
    <w:rsid w:val="006A4892"/>
    <w:rsid w:val="006A6182"/>
    <w:rsid w:val="006C55F3"/>
    <w:rsid w:val="006C5A26"/>
    <w:rsid w:val="006D6BBE"/>
    <w:rsid w:val="006E49F1"/>
    <w:rsid w:val="00705581"/>
    <w:rsid w:val="00706388"/>
    <w:rsid w:val="0078312C"/>
    <w:rsid w:val="007C520E"/>
    <w:rsid w:val="00841378"/>
    <w:rsid w:val="0085465F"/>
    <w:rsid w:val="008C30F2"/>
    <w:rsid w:val="00900E71"/>
    <w:rsid w:val="0091444A"/>
    <w:rsid w:val="00927B98"/>
    <w:rsid w:val="0093299D"/>
    <w:rsid w:val="00934288"/>
    <w:rsid w:val="009E6F90"/>
    <w:rsid w:val="00A0264E"/>
    <w:rsid w:val="00A55371"/>
    <w:rsid w:val="00A640F2"/>
    <w:rsid w:val="00A709C7"/>
    <w:rsid w:val="00A85B01"/>
    <w:rsid w:val="00AB7A26"/>
    <w:rsid w:val="00B23715"/>
    <w:rsid w:val="00B752BD"/>
    <w:rsid w:val="00B96A7C"/>
    <w:rsid w:val="00BA6315"/>
    <w:rsid w:val="00BC58DB"/>
    <w:rsid w:val="00BF6775"/>
    <w:rsid w:val="00C1127E"/>
    <w:rsid w:val="00C118D0"/>
    <w:rsid w:val="00C16F2C"/>
    <w:rsid w:val="00C31B4F"/>
    <w:rsid w:val="00C36A57"/>
    <w:rsid w:val="00C41F1D"/>
    <w:rsid w:val="00C53242"/>
    <w:rsid w:val="00CB6A85"/>
    <w:rsid w:val="00D04A0A"/>
    <w:rsid w:val="00D23B96"/>
    <w:rsid w:val="00D503B8"/>
    <w:rsid w:val="00D62901"/>
    <w:rsid w:val="00D7180D"/>
    <w:rsid w:val="00D900CF"/>
    <w:rsid w:val="00E31965"/>
    <w:rsid w:val="00E32792"/>
    <w:rsid w:val="00E57564"/>
    <w:rsid w:val="00E86EAB"/>
    <w:rsid w:val="00EE50B0"/>
    <w:rsid w:val="00EF62BD"/>
    <w:rsid w:val="00F12EB1"/>
    <w:rsid w:val="00F31F6C"/>
    <w:rsid w:val="00F43FF9"/>
    <w:rsid w:val="00FC5F3E"/>
    <w:rsid w:val="00FE3001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26"/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A26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7A2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83">
    <w:name w:val="Font Style83"/>
    <w:uiPriority w:val="99"/>
    <w:rsid w:val="00AB7A2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AB7A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A2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26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E319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FE4B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B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BA9"/>
    <w:rPr>
      <w:b/>
      <w:bCs/>
    </w:rPr>
  </w:style>
  <w:style w:type="character" w:styleId="Hyperlink">
    <w:name w:val="Hyperlink"/>
    <w:basedOn w:val="DefaultParagraphFont"/>
    <w:uiPriority w:val="99"/>
    <w:rsid w:val="00FE4BA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50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03B8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75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56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/filial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A5CC0579751A00F7CFF17E5783A506CA608F7E05CC3C075B5EA5EFF66A52EADA05AA73A8Z5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1263</Words>
  <Characters>7203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СОВЕТА ДИРЕКТОРОВ</dc:title>
  <dc:subject/>
  <dc:creator>Kozlitina Tatiana V.</dc:creator>
  <cp:keywords/>
  <dc:description/>
  <cp:lastModifiedBy>u_toshik</cp:lastModifiedBy>
  <cp:revision>2</cp:revision>
  <cp:lastPrinted>2020-03-05T12:19:00Z</cp:lastPrinted>
  <dcterms:created xsi:type="dcterms:W3CDTF">2020-03-06T08:05:00Z</dcterms:created>
  <dcterms:modified xsi:type="dcterms:W3CDTF">2020-03-06T08:05:00Z</dcterms:modified>
</cp:coreProperties>
</file>